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7"/>
      </w:tblGrid>
      <w:tr w:rsidR="004E460E" w:rsidRPr="004E460E" w:rsidTr="004E460E">
        <w:trPr>
          <w:trHeight w:val="2191"/>
        </w:trPr>
        <w:tc>
          <w:tcPr>
            <w:tcW w:w="9947" w:type="dxa"/>
          </w:tcPr>
          <w:p w:rsidR="004E460E" w:rsidRDefault="004E460E" w:rsidP="00F74119">
            <w:pPr>
              <w:rPr>
                <w:sz w:val="16"/>
                <w:szCs w:val="16"/>
              </w:rPr>
            </w:pPr>
            <w:r w:rsidRPr="004E46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64384" behindDoc="0" locked="0" layoutInCell="1" allowOverlap="1" wp14:anchorId="0484C709" wp14:editId="74D444DC">
                      <wp:simplePos x="0" y="0"/>
                      <wp:positionH relativeFrom="column">
                        <wp:posOffset>4794250</wp:posOffset>
                      </wp:positionH>
                      <wp:positionV relativeFrom="paragraph">
                        <wp:posOffset>6985</wp:posOffset>
                      </wp:positionV>
                      <wp:extent cx="1429385" cy="276860"/>
                      <wp:effectExtent l="0" t="0" r="0" b="8890"/>
                      <wp:wrapNone/>
                      <wp:docPr id="7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1429385" cy="27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FFFF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E460E" w:rsidRDefault="004E460E" w:rsidP="004E460E">
                                  <w:pPr>
                                    <w:widowControl w:val="0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№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38(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619)</w:t>
                                  </w:r>
                                </w:p>
                              </w:txbxContent>
                            </wps:txbx>
                            <wps:bodyPr rot="0" vert="horz" wrap="square" lIns="36195" tIns="36195" rIns="36195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margin-left:377.5pt;margin-top:.55pt;width:112.55pt;height:21.8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FgiDwMAAIcGAAAOAAAAZHJzL2Uyb0RvYy54bWysVduO0zAQfUfiHyy/Z3Np2ly06arttghp&#10;uUi7iGc3dhqLxA6223RB/Dtjp9dFSAjoQ+RxJsdzzsxxb+/2bYN2TGkuRYHDmwAjJkpJudgU+NPT&#10;yksx0oYIShopWIGfmcZ309evbvsuZ5GsZUOZQgAidN53Ba6N6XLf12XNWqJvZMcEvKykaomBUG18&#10;qkgP6G3jR0Ew8XupaKdkybSG3fvhJZ46/KpipflQVZoZ1BQYajPuqdxzbZ/+9JbkG0W6mpeHMshf&#10;VNESLuDQE9Q9MQRtFf8FquWlklpW5qaUrS+ripfMcQA2YfCCzWNNOua4gDi6O8mk/x9s+X73USFO&#10;C5xgJEgLLXpie4Pmco8yq07f6RySHjtIM3vYhi47prp7kOUXjYRc1ERs2Ewp2deMUKguBKzDtuPw&#10;9NwBcGjx/AvAAV1b6HX/TlLIIVsjHfy+Uq0VFCRCcCb07vnUL1tgaQuJo2yUjjEq4V2UTNKJa6hP&#10;8uPXndLmDZMtsosCK5gHh052D9rYakh+TLGHadlwuuJN4wK1WS8ahXYEZmflfo7Ai7RG2GQh7WcD&#10;4rDD3PQNx5AcSoalzbTFu8n4noVRHMyjzFtN0sSLV/HYy5Ig9YIwm2eTIM7i+9UPW24Y5zWnlIkH&#10;LthxSsP4z6bg4Jdhvtycot7pSZoNWPYwt9fMrfvYiTv9MnS82bbQpEGPg3NgC/x1sQWCOu/ar528&#10;V8AtN+D2hrcFTgP7G/xnp2YpKKhHckN4M6z9a94ODcS71nC2GgdJPEq9JBmPvHi0DLx5ulp4s0U4&#10;mSTL+WK+DK81XLq+6H+X0RVybLIN5BbYPda0R5TbaRuNswicQDncN1Ey8EWD6qVRGClpPnNTO4fY&#10;jlgM/duhO6EPQpwPvtDpwO0sFbTjOHnOeNZrg+vMfr0Hwa0b15I+gwWhHDcXcJvDopbqG0Y93IwF&#10;1l+3RDGMmrcCzD2ahBl4zlwG6jJYuwAcS0QJMAU2x+XCuKvXEhVyBlavuHPhuQoo3QZw2zkSh5vZ&#10;XqeXscs6/39MfwIAAP//AwBQSwMEFAAGAAgAAAAhAMbnEbneAAAACAEAAA8AAABkcnMvZG93bnJl&#10;di54bWxMj8FOwzAMhu9IvENkJG4sGayslKYTICEhLoOxw45ZY9pC45Qk68rbY05ws/VZv7+/XE2u&#10;FyOG2HnSMJ8pEEi1tx01GrZvjxc5iJgMWdN7Qg3fGGFVnZ6UprD+SK84blIjOIRiYTS0KQ2FlLFu&#10;0Zk48wMSs3cfnEm8hkbaYI4c7np5qdS1dKYj/tCaAR9arD83B6ch5s9f41W2G4IaX7b24363puxJ&#10;6/Oz6e4WRMIp/R3Drz6rQ8VOe38gG0WvYZll3CUxmINgfpMrHvYaFoslyKqU/wtUPwAAAP//AwBQ&#10;SwECLQAUAAYACAAAACEAtoM4kv4AAADhAQAAEwAAAAAAAAAAAAAAAAAAAAAAW0NvbnRlbnRfVHlw&#10;ZXNdLnhtbFBLAQItABQABgAIAAAAIQA4/SH/1gAAAJQBAAALAAAAAAAAAAAAAAAAAC8BAABfcmVs&#10;cy8ucmVsc1BLAQItABQABgAIAAAAIQAm2FgiDwMAAIcGAAAOAAAAAAAAAAAAAAAAAC4CAABkcnMv&#10;ZTJvRG9jLnhtbFBLAQItABQABgAIAAAAIQDG5xG53gAAAAgBAAAPAAAAAAAAAAAAAAAAAGkFAABk&#10;cnMvZG93bnJldi54bWxQSwUGAAAAAAQABADzAAAAdAYAAAAA&#10;" stroked="f" strokecolor="black [0]" strokeweight="0" insetpen="t">
                      <v:shadow color="white"/>
                      <o:lock v:ext="edit" shapetype="t"/>
                      <v:textbox inset="2.85pt,2.85pt,2.85pt,0">
                        <w:txbxContent>
                          <w:p w:rsidR="004E460E" w:rsidRDefault="004E460E" w:rsidP="004E460E">
                            <w:pPr>
                              <w:widowControl w:val="0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№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38(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619)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E460E" w:rsidRDefault="004E460E" w:rsidP="00F74119">
            <w:pPr>
              <w:rPr>
                <w:sz w:val="16"/>
                <w:szCs w:val="16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E62ACA7" wp14:editId="7A863863">
                  <wp:simplePos x="0" y="0"/>
                  <wp:positionH relativeFrom="column">
                    <wp:posOffset>-190500</wp:posOffset>
                  </wp:positionH>
                  <wp:positionV relativeFrom="paragraph">
                    <wp:posOffset>-304800</wp:posOffset>
                  </wp:positionV>
                  <wp:extent cx="1343025" cy="1583690"/>
                  <wp:effectExtent l="0" t="0" r="9525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583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  <w:r w:rsidRPr="004E46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63360" behindDoc="0" locked="0" layoutInCell="1" allowOverlap="1" wp14:anchorId="0A2E373D" wp14:editId="2A09C9A5">
                      <wp:simplePos x="0" y="0"/>
                      <wp:positionH relativeFrom="column">
                        <wp:posOffset>4794250</wp:posOffset>
                      </wp:positionH>
                      <wp:positionV relativeFrom="paragraph">
                        <wp:posOffset>24130</wp:posOffset>
                      </wp:positionV>
                      <wp:extent cx="1429385" cy="347345"/>
                      <wp:effectExtent l="0" t="0" r="0" b="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1429385" cy="347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E460E" w:rsidRDefault="004E460E" w:rsidP="004E460E">
                                  <w:pPr>
                                    <w:widowControl w:val="0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0</w:t>
                                  </w:r>
                                  <w:r w:rsidR="00600789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8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ноября  </w:t>
                                  </w: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2022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года</w:t>
                                  </w:r>
                                </w:p>
                              </w:txbxContent>
                            </wps:txbx>
                            <wps:bodyPr rot="0" vert="horz" wrap="square" lIns="36195" tIns="36195" rIns="36195" bIns="3619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7" type="#_x0000_t202" style="position:absolute;margin-left:377.5pt;margin-top:1.9pt;width:112.55pt;height:27.3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tY3DwMAAMQGAAAOAAAAZHJzL2Uyb0RvYy54bWysVduOmzAQfa/Uf7D8zgKBJICWrBIuVaXt&#10;RdrtBzhgAirY1HZCtlX/vWOTZMm2D1W3eUC2GY7PmTkzub07di06UCEbzmLs3jgYUVbwsmG7GH95&#10;zK0AI6kIK0nLGY3xE5X4bvX2ze3QR3TGa96WVCAAYTIa+hjXSvWRbcuiph2RN7ynDF5WXHREwVbs&#10;7FKQAdC71p45zsIeuCh7wQsqJZym40u8MvhVRQv1qaokVaiNMXBT5inMc6uf9uqWRDtB+ropTjTI&#10;P7DoSMPg0gtUShRBe9H8BtU1heCSV+qm4J3Nq6opqNEAalznhZqHmvTUaIHkyP6SJvn/YIuPh88C&#10;NWWMoVCMdFCiR3pUaMOPKNDZGXoZQdBDD2HqCMdQZaNU9ve8+CoR40lN2I6uheBDTUkJ7FzAOh0b&#10;DY9PPQC7Gs+eAI7oUkNvhw+8hBiyV9zAHyvR6YRCihDcCbV7utRLEyw0EX8WesEcowLeef7S8+fm&#10;ChKdv+6FVO8o75BexFiAHww6OdxLpdmQ6ByiL2M8b9rWeKJlVwcQOJ5QY6rxaxIBE1jqSM3JFPxH&#10;6IRZkAW+5c8WmeU7aWqt88S3Frm7nKdemiSp+1OzcP2obsqSMn3p2Xyu/3fFPbXBaJuL/SRvm1LD&#10;aUpS7LZJK9CBgPlz+DnG7yBlEmZf0zApAS0vJLkz39nMQitfBEvLz/25FS6dwHLccBMuHD/00/xa&#10;0n3D6OslocFUnrQ7GC6nDptwByF6TtCLyPLr6M1234GdRuGnHocjmASTI52G89dG9RVw1yiYS23T&#10;QWM4+jdOCu3vjJXGIYo07bie5FDr/nMO1/ncWfpeYC2Xc8/yvcyxNkGeWOvEXSyW2SbZZC9skRmr&#10;yden0RRz4tsJ39Mdz5QhLWdTm1bV3Tn2qTpuj2ZSmD7Wbbzl5RP0ruDQWtCg8DcAi5qL7xgNMFJj&#10;LL/tiaAYte8ZTAVv4YbQrGq6EdPNdrohrACoGCuMxmWizNzWYhhfw5yoGtPCz0xAhd7AqDR6TmNd&#10;z+Lp3kQ9//msfgEAAP//AwBQSwMEFAAGAAgAAAAhALj9cbrgAAAACAEAAA8AAABkcnMvZG93bnJl&#10;di54bWxMj01LxDAQhu+C/yGM4M1NW6nW2nRR0YMsClZh2Vu2GdtqMilNuh//3vGkx+Ed3vd5quXB&#10;WbHDKQyeFKSLBARS681AnYKP96eLAkSImoy2nlDBEQMs69OTSpfG7+kNd03sBJdQKLWCPsaxlDK0&#10;PTodFn5E4uzTT05HPqdOmknvudxZmSXJlXR6IF7o9YgPPbbfzewUvKyax82rebbr43xvN9kXZelq&#10;rdT52eHuFkTEQ/x7hl98RoeambZ+JhOEVXCd5+wSFVyyAec3RZKC2CrIixxkXcn/AvUPAAAA//8D&#10;AFBLAQItABQABgAIAAAAIQC2gziS/gAAAOEBAAATAAAAAAAAAAAAAAAAAAAAAABbQ29udGVudF9U&#10;eXBlc10ueG1sUEsBAi0AFAAGAAgAAAAhADj9If/WAAAAlAEAAAsAAAAAAAAAAAAAAAAALwEAAF9y&#10;ZWxzLy5yZWxzUEsBAi0AFAAGAAgAAAAhAPyi1jcPAwAAxAYAAA4AAAAAAAAAAAAAAAAALgIAAGRy&#10;cy9lMm9Eb2MueG1sUEsBAi0AFAAGAAgAAAAhALj9cbrgAAAACAEAAA8AAAAAAAAAAAAAAAAAaQUA&#10;AGRycy9kb3ducmV2LnhtbFBLBQYAAAAABAAEAPMAAAB2BgAAAAA=&#10;" filled="f" fillcolor="yellow" stroked="f" strokecolor="black [0]" strokeweight="0" insetpen="t">
                      <o:lock v:ext="edit" shapetype="t"/>
                      <v:textbox inset="2.85pt,2.85pt,2.85pt,2.85pt">
                        <w:txbxContent>
                          <w:p w:rsidR="004E460E" w:rsidRDefault="004E460E" w:rsidP="004E460E">
                            <w:pPr>
                              <w:widowControl w:val="0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 xml:space="preserve"> 0</w:t>
                            </w:r>
                            <w:r w:rsidR="0060078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8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ноября 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2022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года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  <w:r w:rsidRPr="004E46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61312" behindDoc="0" locked="0" layoutInCell="1" allowOverlap="1" wp14:anchorId="54899868" wp14:editId="3DA8A2FA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-426720</wp:posOffset>
                      </wp:positionV>
                      <wp:extent cx="3335655" cy="1193165"/>
                      <wp:effectExtent l="635" t="2540" r="0" b="4445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3335655" cy="1193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FFFF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E460E" w:rsidRDefault="004E460E" w:rsidP="004E460E">
                                  <w:pPr>
                                    <w:widowControl w:val="0"/>
                                    <w:rPr>
                                      <w:b/>
                                      <w:bCs/>
                                      <w:sz w:val="51"/>
                                      <w:szCs w:val="5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1"/>
                                      <w:szCs w:val="51"/>
                                    </w:rPr>
                                    <w:t>Информационный бюллетень</w:t>
                                  </w:r>
                                </w:p>
                              </w:txbxContent>
                            </wps:txbx>
                            <wps:bodyPr rot="0" vert="horz" wrap="square" lIns="36195" tIns="36195" rIns="36195" bIns="3619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margin-left:98.65pt;margin-top:-33.6pt;width:262.65pt;height:93.9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WjyFAMAAJMGAAAOAAAAZHJzL2Uyb0RvYy54bWysVV2PmzAQfK/U/2D5nQMCJAEdOSW5UFW6&#10;fkh3VZ8dbIJVsKnthKRV/3vXJsklV1Wq2uYBeY0Z78zubG7v9m2DdkxpLkWOw5sAIyZKSbnY5PjT&#10;U+FNMdKGCEoaKViOD0zju9nrV7d9l7GRrGVDmUIAInTWdzmujeky39dlzVqib2THBLyspGqJgVBt&#10;fKpID+ht44+CYOz3UtFOyZJpDbv3w0s8c/hVxUrzoao0M6jJMeRm3FO559o+/dktyTaKdDUvj2mQ&#10;v8iiJVzApWeoe2II2ir+C1TLSyW1rMxNKVtfVhUvmeMAbMLgBZvHmnTMcQFxdHeWSf8/2PL97qNC&#10;nOY4xkiQFkr0xPYGLeQeJVadvtMZHHrs4JjZwzZU2THV3YMsv2gk5LImYsPmSsm+ZoRCdiFgHbcd&#10;h6dDB8ChxfMvAAd0baHX/TtJ4QzZGung95VqraAgEYI7oXaHc71sgiVsRlGUjJMEoxLehWEahWOX&#10;s0+y0+ed0uYNky2yixwraAgHT3YP2th0SHY6Ym/TsuG04E3jArVZLxuFdgSap3A/x+DFsUbYw0La&#10;zwbEYYe59huuIRnkDEt70mbvWuN7Go7iYDFKvWI8nXhxESdeOgmmXhCmi3QcxGl8X/yw6YZxVnNK&#10;mXjggp3aNIz/rA2OhhkazDUq6p2gpNmAZ4+Ne83c2o+dudMvQ8mbbQtVGvQ4Wge2wGAXWyCoM6/9&#10;2sl7BdxyA3ZveJvjaWB/gwFt26wEBfVIZghvhrV/zduhgXjXGs6LJJjE0dSbTJLIi6NV4C2mxdKb&#10;L8PxeLJaLBer8FrDlauL/ncZXSKnIttAboHdY017RLnttihJR2AFymHgjCYDXzSoXhqFkZLmMze1&#10;s4itiMXQv226M/ogxPPFFzoduT1LBeU4dZ5znjXbYDuzX++d8Ucnm68lPYAVISvXHjDVYVFL9Q2j&#10;HiZkjvXXLVEMo+atAJNH4zAF75nLQF0G68uAiBKgcmwwGpZL48aw5SzkHGxfcWdIOx+GTICFDWDy&#10;OT7HKW1H62XsTj3/l8x+AgAA//8DAFBLAwQUAAYACAAAACEAgn8CeuAAAAALAQAADwAAAGRycy9k&#10;b3ducmV2LnhtbEyPwU7DMBBE70j8g7VI3Fq7ARIIcaoIqT1wQQ1IXN3YJIZ4HcVOmv49y6kcR/M0&#10;+7bYLq5nsxmD9ShhsxbADDZeW2wlfLzvVo/AQlSoVe/RSDibANvy+qpQufYnPJi5ji2jEQy5ktDF&#10;OOSch6YzToW1HwxS9+VHpyLFseV6VCcadz1PhEi5UxbpQqcG89KZ5qeenITXt111rvbfm7n+PDzc&#10;29buJ1FLeXuzVM/AolniBYY/fVKHkpyOfkIdWE/5KbsjVMIqzRJgRGRJkgI7UpWIDHhZ8P8/lL8A&#10;AAD//wMAUEsBAi0AFAAGAAgAAAAhALaDOJL+AAAA4QEAABMAAAAAAAAAAAAAAAAAAAAAAFtDb250&#10;ZW50X1R5cGVzXS54bWxQSwECLQAUAAYACAAAACEAOP0h/9YAAACUAQAACwAAAAAAAAAAAAAAAAAv&#10;AQAAX3JlbHMvLnJlbHNQSwECLQAUAAYACAAAACEAd2Vo8hQDAACTBgAADgAAAAAAAAAAAAAAAAAu&#10;AgAAZHJzL2Uyb0RvYy54bWxQSwECLQAUAAYACAAAACEAgn8CeuAAAAALAQAADwAAAAAAAAAAAAAA&#10;AABuBQAAZHJzL2Rvd25yZXYueG1sUEsFBgAAAAAEAAQA8wAAAHsGAAAAAA==&#10;" stroked="f" strokecolor="black [0]" strokeweight="0" insetpen="t">
                      <v:shadow color="white"/>
                      <o:lock v:ext="edit" shapetype="t"/>
                      <v:textbox inset="2.85pt,2.85pt,2.85pt,2.85pt">
                        <w:txbxContent>
                          <w:p w:rsidR="004E460E" w:rsidRDefault="004E460E" w:rsidP="004E460E">
                            <w:pPr>
                              <w:widowControl w:val="0"/>
                              <w:rPr>
                                <w:b/>
                                <w:bCs/>
                                <w:sz w:val="51"/>
                                <w:szCs w:val="5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51"/>
                                <w:szCs w:val="51"/>
                              </w:rPr>
                              <w:t>Информационный бюллетень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Default="004E460E" w:rsidP="00F74119">
            <w:pPr>
              <w:rPr>
                <w:sz w:val="16"/>
                <w:szCs w:val="16"/>
              </w:rPr>
            </w:pPr>
          </w:p>
          <w:p w:rsidR="004E460E" w:rsidRPr="004E460E" w:rsidRDefault="004E460E" w:rsidP="00F74119">
            <w:pPr>
              <w:rPr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4E460E" w:rsidRDefault="004E460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460E" w:rsidRPr="004E460E" w:rsidRDefault="004E460E" w:rsidP="00203D3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4E460E" w:rsidRPr="004E460E" w:rsidSect="004E460E">
          <w:headerReference w:type="default" r:id="rId10"/>
          <w:footerReference w:type="even" r:id="rId11"/>
          <w:footerReference w:type="default" r:id="rId12"/>
          <w:pgSz w:w="11906" w:h="16838"/>
          <w:pgMar w:top="851" w:right="851" w:bottom="794" w:left="1418" w:header="709" w:footer="709" w:gutter="0"/>
          <w:pgNumType w:start="1"/>
          <w:cols w:space="708"/>
          <w:docGrid w:linePitch="360"/>
        </w:sectPr>
      </w:pPr>
    </w:p>
    <w:p w:rsidR="00170ED2" w:rsidRPr="004E460E" w:rsidRDefault="00170ED2" w:rsidP="00170ED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4E460E">
        <w:rPr>
          <w:rFonts w:ascii="Times New Roman" w:eastAsia="Calibri" w:hAnsi="Times New Roman" w:cs="Times New Roman"/>
          <w:b/>
          <w:sz w:val="16"/>
          <w:szCs w:val="16"/>
        </w:rPr>
        <w:lastRenderedPageBreak/>
        <w:t>Сообщение о возможном установлении публичного сервитута</w:t>
      </w:r>
    </w:p>
    <w:tbl>
      <w:tblPr>
        <w:tblStyle w:val="251"/>
        <w:tblW w:w="1017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752"/>
      </w:tblGrid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Министерство энергетики Российской Федерации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(уполномоченный орган, которым рассматривается ходатайство </w:t>
            </w:r>
            <w:r w:rsidRPr="00170ED2">
              <w:rPr>
                <w:rFonts w:ascii="Times New Roman" w:hAnsi="Times New Roman"/>
                <w:sz w:val="16"/>
                <w:szCs w:val="16"/>
              </w:rPr>
              <w:br/>
              <w:t xml:space="preserve">об установлении публичного сервитута) </w:t>
            </w: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Строительство и эксплуатация линейного объекта системы газоснабжения 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0ED2">
              <w:rPr>
                <w:rFonts w:ascii="Times New Roman" w:hAnsi="Times New Roman"/>
                <w:b/>
                <w:sz w:val="16"/>
                <w:szCs w:val="16"/>
              </w:rPr>
              <w:t xml:space="preserve">«Расширение ЕСГ для обеспечения подачи газа в газопровод «Южный поток» 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0ED2">
              <w:rPr>
                <w:rFonts w:ascii="Times New Roman" w:hAnsi="Times New Roman"/>
                <w:b/>
                <w:sz w:val="16"/>
                <w:szCs w:val="16"/>
              </w:rPr>
              <w:t xml:space="preserve">(Восточный коридор)» «Южно-Европейский газопровод. 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0ED2">
              <w:rPr>
                <w:rFonts w:ascii="Times New Roman" w:hAnsi="Times New Roman"/>
                <w:b/>
                <w:sz w:val="16"/>
                <w:szCs w:val="16"/>
              </w:rPr>
              <w:t>Участок «</w:t>
            </w:r>
            <w:proofErr w:type="gramStart"/>
            <w:r w:rsidRPr="00170ED2">
              <w:rPr>
                <w:rFonts w:ascii="Times New Roman" w:hAnsi="Times New Roman"/>
                <w:b/>
                <w:sz w:val="16"/>
                <w:szCs w:val="16"/>
              </w:rPr>
              <w:t>Починки-Анапа</w:t>
            </w:r>
            <w:proofErr w:type="gramEnd"/>
            <w:r w:rsidRPr="00170ED2">
              <w:rPr>
                <w:rFonts w:ascii="Times New Roman" w:hAnsi="Times New Roman"/>
                <w:b/>
                <w:sz w:val="16"/>
                <w:szCs w:val="16"/>
              </w:rPr>
              <w:t>», км 0 - км 181 (</w:t>
            </w:r>
            <w:proofErr w:type="spellStart"/>
            <w:r w:rsidRPr="00170ED2">
              <w:rPr>
                <w:rFonts w:ascii="Times New Roman" w:hAnsi="Times New Roman"/>
                <w:b/>
                <w:sz w:val="16"/>
                <w:szCs w:val="16"/>
              </w:rPr>
              <w:t>притрассовые</w:t>
            </w:r>
            <w:proofErr w:type="spellEnd"/>
            <w:r w:rsidRPr="00170ED2">
              <w:rPr>
                <w:rFonts w:ascii="Times New Roman" w:hAnsi="Times New Roman"/>
                <w:b/>
                <w:sz w:val="16"/>
                <w:szCs w:val="16"/>
              </w:rPr>
              <w:t xml:space="preserve"> сооружения)»</w:t>
            </w:r>
          </w:p>
        </w:tc>
      </w:tr>
      <w:tr w:rsidR="00170ED2" w:rsidRPr="00170ED2" w:rsidTr="00170ED2">
        <w:trPr>
          <w:trHeight w:val="416"/>
        </w:trPr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752" w:type="dxa"/>
          </w:tcPr>
          <w:tbl>
            <w:tblPr>
              <w:tblW w:w="9638" w:type="dxa"/>
              <w:tblLayout w:type="fixed"/>
              <w:tblLook w:val="04A0" w:firstRow="1" w:lastRow="0" w:firstColumn="1" w:lastColumn="0" w:noHBand="0" w:noVBand="1"/>
            </w:tblPr>
            <w:tblGrid>
              <w:gridCol w:w="7654"/>
              <w:gridCol w:w="1984"/>
            </w:tblGrid>
            <w:tr w:rsidR="00170ED2" w:rsidRPr="00170ED2" w:rsidTr="00170ED2">
              <w:trPr>
                <w:trHeight w:val="297"/>
              </w:trPr>
              <w:tc>
                <w:tcPr>
                  <w:tcW w:w="7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Кадастровый номер земельного участка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муниципальный район, Юровский сельсовет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58:18:0000000:1428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58:18:0000000:1441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58:18:0000000:1477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СПК "Зареченский"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58:18:0000000:180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58:18:0000000:241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жилой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дом.Участок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5 км, по направлению на северо- восток от ориентира.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Почтовый адрес ориентира: обл. Пензенская,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с. Воронье, ул. Дачная, дом 4.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58:18:0000000:283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жилой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дом.Участок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4.9 км, по направлению на северо- восток от ориентира.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Почтовый адрес ориентира: обл. Пензенская,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с. Воронье, ул. Дачная, дом 4.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58:18:0000000:284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Почтовый адрес ориентира: 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сельсовет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58:18:0000000:421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Ориентир автодорога "Саратов -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Н.Новгород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"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58:18:0000000:61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обл.,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Лопатино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ул. Садовая, дом 36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58:18:0000000:623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СПК "Засечный"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58:18:0000000:84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.У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3,75 км, по направлению на юг от ориентира.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58:18:0941602:10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здание.Участок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2500 м, по направлению на юг от ориентира. Почтовый адрес ориентира: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обл.,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Засечный сельсовет,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ул. Школьная, дом 13.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58:18:0941602:21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нежилое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здание.Участок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1.2 км, по направлению на юг от ориентира. Почтовый адрес ориентира: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обл.,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Краевка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16а.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58:18:0941601:23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обл. Пензенская,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с/с Юровский, с. Воронье, ул. Дачная, дом 4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58:18:0941004:556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обл.,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р-н, вблизи с. Воронье в границах ТОО "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Мокшанское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".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58:18:0940901:10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муниципальный район, Юровский сельсовет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58:18:0940901:130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58:18:0940801:683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жилой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дом.Участок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3,5 км, по направлению на северо- восток от ориентира.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Почтовый адрес ориентира: обл. Пензенская,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с. Керенка, ул. Дачная, дом 6.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58:18:0940604:3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обл.,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в 6 км к юго-западу от пункта ОМС № 013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Хоненево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58:18:0940604:6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58:18:0940603:725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58:18:0940603:726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58:18:0940603:727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58:18:0940603:728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58:18:0940603:729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муниципальный район, в границах Засечного сельсовета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58:18:0940403:208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нежилое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здание.Участок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находится примерно в 2 км, по направлению на юго-восток от ориентира.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Краевка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16а.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58:18:0940403:81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Маливиновка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58:18:0940403:87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Маливиновка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58:18:0940402:51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Маливиновка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58:18:0940402:52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Маливиновка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58:18:0940402:53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Маливиновка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58:18:0940402:57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Краевка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16а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58:18:0940402:62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Краевка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16а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58:18:0940402:63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ул.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Краевка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16а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58:18:0940402:64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Сумароково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ул</w:t>
                  </w:r>
                  <w:proofErr w:type="spellEnd"/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Маливиновка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11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58:18:0940402:67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442373,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58:18:0940402:77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.Ш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укша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58:18:0940401:13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.А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ксеньтьевка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58:18:0940401:16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.А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ксеньтьевка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58:18:0940401:17</w:t>
                  </w:r>
                </w:p>
              </w:tc>
            </w:tr>
            <w:tr w:rsidR="00170ED2" w:rsidRPr="00170ED2" w:rsidTr="00170ED2">
              <w:trPr>
                <w:trHeight w:val="698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.А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ксеньтьевка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58:18:0940401:19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жилое здание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с. Бибиково, ул.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Луговка, 25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58:18:0940301:49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жилое здание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с. Бибиково, ул.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Луговка, 25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58:18:0940301:54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жилое здание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 Бибиково, </w:t>
                  </w:r>
                  <w:proofErr w:type="spellStart"/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ул</w:t>
                  </w:r>
                  <w:proofErr w:type="spellEnd"/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Луговка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58:18:0940301:69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нежилое здание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ул.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Советская, 29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58:18:0940102:78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Лопатино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с/с.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58:18:0940102:82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Лопатино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с/с.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58:18:0940102:83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Лопатино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с/с.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58:18:0940102:84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Лопатино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с/с.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58:18:0940102:85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/с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58:18:0940102:93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участка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.О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риентир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участок магистрального газопровода "Саратов-Горький" от 122 до 278 км, кабельная линия связи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Исса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-Каменка-Уренгой-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Ужгород на участке от 202.5 до 206.9 км, на участке от 213.4 до 247.0 км.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58:18:0000000:69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442373, Пензенская область,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58:18:0940402:214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установлено относительно ориентира, расположенного за пределами участка. Ориентир нежилое здание Почтовый адрес ориентира: обл. </w:t>
                  </w:r>
                  <w:proofErr w:type="gram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Пензенская</w:t>
                  </w:r>
                  <w:proofErr w:type="gram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р-н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, с.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Хоненево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ул.</w:t>
                  </w:r>
                </w:p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Хоненевская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, 53 "а"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58:18:0940402:43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58:18:0940101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58:18:0940301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58:18:0940403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58:18:0941601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58:18:0941602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58:18:0940801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58:18:0940901</w:t>
                  </w:r>
                </w:p>
              </w:tc>
            </w:tr>
            <w:tr w:rsidR="00170ED2" w:rsidRPr="00170ED2" w:rsidTr="00170ED2">
              <w:trPr>
                <w:trHeight w:val="227"/>
              </w:trPr>
              <w:tc>
                <w:tcPr>
                  <w:tcW w:w="76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Пензенская область, </w:t>
                  </w:r>
                  <w:proofErr w:type="spellStart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Мокшанский</w:t>
                  </w:r>
                  <w:proofErr w:type="spellEnd"/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0ED2" w:rsidRPr="00170ED2" w:rsidRDefault="00170ED2" w:rsidP="00170ED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170ED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58:18:0940802</w:t>
                  </w:r>
                </w:p>
              </w:tc>
            </w:tr>
          </w:tbl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9752" w:type="dxa"/>
            <w:shd w:val="clear" w:color="auto" w:fill="auto"/>
          </w:tcPr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Адрес: 442370, Пензенская область,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Мокшанский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район, рабочий поселок Мокшан,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улица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Поцелуева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, дом 1,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Телефон: 8(84150) 2-14-67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  <w:r w:rsidRPr="00170ED2">
              <w:rPr>
                <w:rFonts w:ascii="Times New Roman" w:hAnsi="Times New Roman"/>
                <w:sz w:val="16"/>
                <w:szCs w:val="16"/>
              </w:rPr>
              <w:t>-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mail</w:t>
            </w:r>
            <w:r w:rsidRPr="00170ED2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_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adm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@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sura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.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ru</w:t>
            </w:r>
            <w:proofErr w:type="spellEnd"/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70ED2">
              <w:rPr>
                <w:rFonts w:ascii="Times New Roman" w:hAnsi="Times New Roman"/>
                <w:sz w:val="16"/>
                <w:szCs w:val="16"/>
                <w:u w:val="single"/>
              </w:rPr>
              <w:t>время приема: по предварительной записи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Администрация Юровского сельсовета Мокшанского района Пензенской области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Адрес: 442370, Пензенская область,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Мокшанский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район, д. Заречная, ул. Заречная, д.13,</w:t>
            </w:r>
            <w:proofErr w:type="gramEnd"/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Телефон: 8(84150) 2-28-38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e-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mail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: urovka2011@yandex.ru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70ED2">
              <w:rPr>
                <w:rFonts w:ascii="Times New Roman" w:hAnsi="Times New Roman"/>
                <w:sz w:val="16"/>
                <w:szCs w:val="16"/>
                <w:u w:val="single"/>
              </w:rPr>
              <w:t>время приема: по предварительной записи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Администрация Засечного сельсовета Мокшанского района Пензенской области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Адрес: 442373, Пензенская область,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Мокшанский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район, с. </w:t>
            </w:r>
            <w:proofErr w:type="gramStart"/>
            <w:r w:rsidRPr="00170ED2">
              <w:rPr>
                <w:rFonts w:ascii="Times New Roman" w:hAnsi="Times New Roman"/>
                <w:sz w:val="16"/>
                <w:szCs w:val="16"/>
              </w:rPr>
              <w:t>Засечное</w:t>
            </w:r>
            <w:proofErr w:type="gram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, ул.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Пановка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, д.8,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Телефон: 8(84150) 2-44-10</w:t>
            </w:r>
          </w:p>
          <w:p w:rsidR="00170ED2" w:rsidRPr="004E460E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gramStart"/>
            <w:r w:rsidRPr="00170ED2">
              <w:rPr>
                <w:rFonts w:ascii="Times New Roman" w:hAnsi="Times New Roman"/>
                <w:sz w:val="16"/>
                <w:szCs w:val="16"/>
              </w:rPr>
              <w:t>е</w:t>
            </w:r>
            <w:proofErr w:type="gramEnd"/>
            <w:r w:rsidRPr="004E460E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mail</w:t>
            </w:r>
            <w:r w:rsidRPr="004E460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zasechnoe</w:t>
            </w:r>
            <w:r w:rsidRPr="004E460E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adm</w:t>
            </w:r>
            <w:r w:rsidRPr="004E460E">
              <w:rPr>
                <w:rFonts w:ascii="Times New Roman" w:hAnsi="Times New Roman"/>
                <w:sz w:val="16"/>
                <w:szCs w:val="16"/>
                <w:lang w:val="en-US"/>
              </w:rPr>
              <w:t>@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yandex</w:t>
            </w:r>
            <w:r w:rsidRPr="004E460E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ru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70ED2">
              <w:rPr>
                <w:rFonts w:ascii="Times New Roman" w:hAnsi="Times New Roman"/>
                <w:sz w:val="16"/>
                <w:szCs w:val="16"/>
                <w:u w:val="single"/>
              </w:rPr>
              <w:t>время приема: по предварительной записи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Царевщинского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сельсовета Мокшанского района Пензенской области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Адрес: 442376, Пензенская область,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Мокшанский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район,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с.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Царевщино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>, ул. Центральная, д.72,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Телефон: 8(84150) 2-82-10</w:t>
            </w:r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  <w:r w:rsidRPr="00170ED2">
              <w:rPr>
                <w:rFonts w:ascii="Times New Roman" w:hAnsi="Times New Roman"/>
                <w:sz w:val="16"/>
                <w:szCs w:val="16"/>
              </w:rPr>
              <w:t>-</w:t>
            </w:r>
            <w:r w:rsidRPr="00170ED2">
              <w:rPr>
                <w:rFonts w:ascii="Times New Roman" w:hAnsi="Times New Roman"/>
                <w:sz w:val="16"/>
                <w:szCs w:val="16"/>
                <w:lang w:val="en-US"/>
              </w:rPr>
              <w:t>mail</w:t>
            </w:r>
            <w:r w:rsidRPr="00170ED2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carevshino</w:t>
            </w:r>
            <w:proofErr w:type="spellEnd"/>
            <w:r w:rsidRPr="00170ED2">
              <w:rPr>
                <w:rFonts w:ascii="Times New Roman" w:hAnsi="Times New Roman"/>
                <w:bCs/>
                <w:sz w:val="16"/>
                <w:szCs w:val="16"/>
              </w:rPr>
              <w:t>@</w:t>
            </w:r>
            <w:proofErr w:type="spellStart"/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pnz</w:t>
            </w:r>
            <w:proofErr w:type="spellEnd"/>
            <w:r w:rsidRPr="00170ED2">
              <w:rPr>
                <w:rFonts w:ascii="Times New Roman" w:hAnsi="Times New Roman"/>
                <w:bCs/>
                <w:sz w:val="16"/>
                <w:szCs w:val="16"/>
              </w:rPr>
              <w:t>58.</w:t>
            </w:r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info</w:t>
            </w:r>
            <w:r w:rsidRPr="00170ED2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proofErr w:type="spellStart"/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adm</w:t>
            </w:r>
            <w:proofErr w:type="spellEnd"/>
            <w:r w:rsidRPr="00170ED2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spellStart"/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czarev</w:t>
            </w:r>
            <w:proofErr w:type="spellEnd"/>
            <w:r w:rsidRPr="00170ED2">
              <w:rPr>
                <w:rFonts w:ascii="Times New Roman" w:hAnsi="Times New Roman"/>
                <w:bCs/>
                <w:sz w:val="16"/>
                <w:szCs w:val="16"/>
              </w:rPr>
              <w:t>@</w:t>
            </w:r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mail</w:t>
            </w:r>
            <w:r w:rsidRPr="00170ED2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spellStart"/>
            <w:r w:rsidRPr="00170ED2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170ED2" w:rsidRPr="00170ED2" w:rsidRDefault="00170ED2" w:rsidP="004E460E">
            <w:pPr>
              <w:spacing w:line="160" w:lineRule="atLeast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u w:val="single"/>
              </w:rPr>
            </w:pPr>
            <w:r w:rsidRPr="00170ED2">
              <w:rPr>
                <w:rFonts w:ascii="Times New Roman" w:hAnsi="Times New Roman"/>
                <w:sz w:val="16"/>
                <w:szCs w:val="16"/>
                <w:u w:val="single"/>
              </w:rPr>
              <w:t>время приема: по предварительной записи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 </w:t>
            </w:r>
          </w:p>
        </w:tc>
      </w:tr>
      <w:tr w:rsidR="00170ED2" w:rsidRPr="00170ED2" w:rsidTr="00170ED2">
        <w:trPr>
          <w:trHeight w:val="1395"/>
        </w:trPr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Министерство энергетики Российской Федерации, </w:t>
            </w:r>
            <w:r w:rsidRPr="00170ED2">
              <w:rPr>
                <w:rFonts w:ascii="Times New Roman" w:hAnsi="Times New Roman"/>
                <w:sz w:val="16"/>
                <w:szCs w:val="16"/>
              </w:rPr>
              <w:br/>
              <w:t>адрес: г. Москва, ул. Щепкина, 42, стр. 1,2</w:t>
            </w:r>
          </w:p>
          <w:p w:rsidR="00170ED2" w:rsidRPr="00170ED2" w:rsidRDefault="00170ED2" w:rsidP="00170ED2">
            <w:pPr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1. 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 Документация по планировке территории (проект планировки и межевания территории), утверждённая Приказом Министерства энергетики Российской Федерации № 982 от 22.09.2022 «Об утверждении документации по планировке территории для размещения объекта трубопроводного транспорта федерального значения «Расширение ЕСГ для обеспечения подачи газа в газопровод «Южный поток» (Восточный коридор)» «Южно-Европейский газопровод. </w:t>
            </w:r>
          </w:p>
          <w:p w:rsidR="00170ED2" w:rsidRPr="00170ED2" w:rsidRDefault="00170ED2" w:rsidP="00170E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Участок «</w:t>
            </w:r>
            <w:proofErr w:type="gramStart"/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Починки-Анапа</w:t>
            </w:r>
            <w:proofErr w:type="gramEnd"/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», км 0 – км 181 (</w:t>
            </w:r>
            <w:proofErr w:type="spellStart"/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притрассовые</w:t>
            </w:r>
            <w:proofErr w:type="spellEnd"/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сооружения)».</w:t>
            </w:r>
          </w:p>
          <w:p w:rsidR="00170ED2" w:rsidRPr="00170ED2" w:rsidRDefault="00170ED2" w:rsidP="00170ED2">
            <w:pPr>
              <w:widowControl w:val="0"/>
              <w:spacing w:line="256" w:lineRule="auto"/>
              <w:ind w:right="214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 </w:t>
            </w:r>
            <w:hyperlink r:id="rId13" w:history="1">
              <w:r w:rsidRPr="00170ED2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https://www.fgistp.economy.gov.ru</w:t>
              </w:r>
            </w:hyperlink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numPr>
                <w:ilvl w:val="0"/>
                <w:numId w:val="48"/>
              </w:numPr>
              <w:contextualSpacing/>
              <w:jc w:val="center"/>
              <w:rPr>
                <w:rFonts w:ascii="Times New Roman" w:hAnsi="Times New Roman"/>
                <w:color w:val="0D0D0D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D0D0D"/>
                <w:sz w:val="16"/>
                <w:szCs w:val="16"/>
              </w:rPr>
              <w:t>https://minenergo.gov.ru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2.      http://carevshino.mokshan.pnzreg.ru/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3.      http://urovka.mokshan.pnzreg.ru/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color w:val="000000"/>
                <w:sz w:val="16"/>
                <w:szCs w:val="16"/>
              </w:rPr>
              <w:t>4.      https://mokshan.pnzreg.ru/</w:t>
            </w:r>
          </w:p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170ED2">
              <w:rPr>
                <w:rFonts w:ascii="Times New Roman" w:hAnsi="Times New Roman"/>
                <w:sz w:val="16"/>
                <w:szCs w:val="16"/>
              </w:rPr>
              <w:t>ходатайстве</w:t>
            </w:r>
            <w:proofErr w:type="gram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об установлении публичного сервитута)</w:t>
            </w: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Дополнительно по всем вопросам можно обращаться:</w:t>
            </w:r>
          </w:p>
          <w:p w:rsidR="00170ED2" w:rsidRPr="00170ED2" w:rsidRDefault="00170ED2" w:rsidP="00170ED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ПАО «Газпром»</w:t>
            </w:r>
          </w:p>
          <w:p w:rsidR="00170ED2" w:rsidRPr="00170ED2" w:rsidRDefault="00170ED2" w:rsidP="00170ED2">
            <w:pPr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197229, г. Санкт-Петербург, </w:t>
            </w:r>
            <w:proofErr w:type="spellStart"/>
            <w:r w:rsidRPr="00170ED2">
              <w:rPr>
                <w:rFonts w:ascii="Times New Roman" w:hAnsi="Times New Roman"/>
                <w:sz w:val="16"/>
                <w:szCs w:val="16"/>
              </w:rPr>
              <w:t>Лахтинский</w:t>
            </w:r>
            <w:proofErr w:type="spellEnd"/>
            <w:r w:rsidRPr="00170ED2">
              <w:rPr>
                <w:rFonts w:ascii="Times New Roman" w:hAnsi="Times New Roman"/>
                <w:sz w:val="16"/>
                <w:szCs w:val="16"/>
              </w:rPr>
              <w:t xml:space="preserve"> проспект, д. 2, корп. 3, стр.1 </w:t>
            </w:r>
          </w:p>
          <w:p w:rsidR="00170ED2" w:rsidRPr="00170ED2" w:rsidRDefault="00170ED2" w:rsidP="00170ED2">
            <w:pPr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grk@invest.gazprom.ru</w:t>
            </w:r>
          </w:p>
        </w:tc>
      </w:tr>
      <w:tr w:rsidR="00170ED2" w:rsidRPr="00170ED2" w:rsidTr="00170ED2">
        <w:tc>
          <w:tcPr>
            <w:tcW w:w="426" w:type="dxa"/>
          </w:tcPr>
          <w:p w:rsidR="00170ED2" w:rsidRPr="00170ED2" w:rsidRDefault="00170ED2" w:rsidP="00170ED2">
            <w:pPr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752" w:type="dxa"/>
          </w:tcPr>
          <w:p w:rsidR="00170ED2" w:rsidRPr="00170ED2" w:rsidRDefault="00170ED2" w:rsidP="00170ED2">
            <w:pPr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 xml:space="preserve">Графическое описание местоположения границ публичного сервитута, </w:t>
            </w:r>
            <w:r w:rsidRPr="00170ED2">
              <w:rPr>
                <w:rFonts w:ascii="Times New Roman" w:hAnsi="Times New Roman"/>
                <w:sz w:val="16"/>
                <w:szCs w:val="16"/>
              </w:rPr>
              <w:br/>
              <w:t xml:space="preserve">а также перечень координат характерных точек этих границ </w:t>
            </w:r>
            <w:r w:rsidRPr="00170ED2">
              <w:rPr>
                <w:rFonts w:ascii="Times New Roman" w:hAnsi="Times New Roman"/>
                <w:sz w:val="16"/>
                <w:szCs w:val="16"/>
              </w:rPr>
              <w:br/>
              <w:t>прилагается к сообщению</w:t>
            </w:r>
          </w:p>
          <w:p w:rsidR="00170ED2" w:rsidRPr="00170ED2" w:rsidRDefault="00170ED2" w:rsidP="00170ED2">
            <w:pPr>
              <w:ind w:left="72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D2">
              <w:rPr>
                <w:rFonts w:ascii="Times New Roman" w:hAnsi="Times New Roman"/>
                <w:sz w:val="16"/>
                <w:szCs w:val="16"/>
              </w:rPr>
              <w:t>(описание местоположения границ публичного сервитута)</w:t>
            </w:r>
          </w:p>
        </w:tc>
      </w:tr>
    </w:tbl>
    <w:p w:rsidR="00170ED2" w:rsidRPr="00170ED2" w:rsidRDefault="00170ED2" w:rsidP="00170ED2">
      <w:pPr>
        <w:spacing w:after="160" w:line="259" w:lineRule="auto"/>
        <w:jc w:val="left"/>
        <w:rPr>
          <w:rFonts w:ascii="Times New Roman" w:eastAsia="Calibri" w:hAnsi="Times New Roman" w:cs="Times New Roman"/>
          <w:b/>
          <w:sz w:val="16"/>
          <w:szCs w:val="16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5443DE" w:rsidSect="00170ED2">
      <w:type w:val="continuous"/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144" w:rsidRDefault="00C54144" w:rsidP="005D35CD">
      <w:r>
        <w:separator/>
      </w:r>
    </w:p>
  </w:endnote>
  <w:endnote w:type="continuationSeparator" w:id="0">
    <w:p w:rsidR="00C54144" w:rsidRDefault="00C54144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443DE" w:rsidRDefault="005443D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>
    <w:pPr>
      <w:pStyle w:val="a7"/>
      <w:jc w:val="center"/>
    </w:pPr>
  </w:p>
  <w:p w:rsidR="005443DE" w:rsidRPr="00234B4C" w:rsidRDefault="005443D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144" w:rsidRDefault="00C54144" w:rsidP="005D35CD">
      <w:r>
        <w:separator/>
      </w:r>
    </w:p>
  </w:footnote>
  <w:footnote w:type="continuationSeparator" w:id="0">
    <w:p w:rsidR="00C54144" w:rsidRDefault="00C54144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795627"/>
      <w:docPartObj>
        <w:docPartGallery w:val="Page Numbers (Top of Page)"/>
        <w:docPartUnique/>
      </w:docPartObj>
    </w:sdtPr>
    <w:sdtEndPr/>
    <w:sdtContent>
      <w:p w:rsidR="005443DE" w:rsidRDefault="005443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89">
          <w:rPr>
            <w:noProof/>
          </w:rPr>
          <w:t>1</w:t>
        </w:r>
        <w:r>
          <w:fldChar w:fldCharType="end"/>
        </w:r>
      </w:p>
    </w:sdtContent>
  </w:sdt>
  <w:p w:rsidR="005443DE" w:rsidRDefault="005443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3CA70BB"/>
    <w:multiLevelType w:val="hybridMultilevel"/>
    <w:tmpl w:val="128AB208"/>
    <w:lvl w:ilvl="0" w:tplc="2C181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7AE0704"/>
    <w:multiLevelType w:val="hybridMultilevel"/>
    <w:tmpl w:val="4D0E73A8"/>
    <w:lvl w:ilvl="0" w:tplc="53544194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026542C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ED0CC3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75FAA"/>
    <w:multiLevelType w:val="hybridMultilevel"/>
    <w:tmpl w:val="44A62440"/>
    <w:lvl w:ilvl="0" w:tplc="E306E6A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3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56FB2C23"/>
    <w:multiLevelType w:val="hybridMultilevel"/>
    <w:tmpl w:val="DC4C0984"/>
    <w:lvl w:ilvl="0" w:tplc="64326FE0">
      <w:start w:val="2016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0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6F220D8"/>
    <w:multiLevelType w:val="hybridMultilevel"/>
    <w:tmpl w:val="CA3C122A"/>
    <w:lvl w:ilvl="0" w:tplc="3F6C7910">
      <w:start w:val="1"/>
      <w:numFmt w:val="decimal"/>
      <w:lvlText w:val="%1."/>
      <w:lvlJc w:val="left"/>
      <w:pPr>
        <w:ind w:left="278" w:hanging="281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ru-RU" w:eastAsia="en-US" w:bidi="ar-SA"/>
      </w:rPr>
    </w:lvl>
    <w:lvl w:ilvl="1" w:tplc="01B8704C">
      <w:numFmt w:val="bullet"/>
      <w:lvlText w:val="•"/>
      <w:lvlJc w:val="left"/>
      <w:pPr>
        <w:ind w:left="1220" w:hanging="281"/>
      </w:pPr>
      <w:rPr>
        <w:rFonts w:hint="default"/>
        <w:lang w:val="ru-RU" w:eastAsia="en-US" w:bidi="ar-SA"/>
      </w:rPr>
    </w:lvl>
    <w:lvl w:ilvl="2" w:tplc="71D6AE0A">
      <w:numFmt w:val="bullet"/>
      <w:lvlText w:val="•"/>
      <w:lvlJc w:val="left"/>
      <w:pPr>
        <w:ind w:left="2161" w:hanging="281"/>
      </w:pPr>
      <w:rPr>
        <w:rFonts w:hint="default"/>
        <w:lang w:val="ru-RU" w:eastAsia="en-US" w:bidi="ar-SA"/>
      </w:rPr>
    </w:lvl>
    <w:lvl w:ilvl="3" w:tplc="508C9016">
      <w:numFmt w:val="bullet"/>
      <w:lvlText w:val="•"/>
      <w:lvlJc w:val="left"/>
      <w:pPr>
        <w:ind w:left="3101" w:hanging="281"/>
      </w:pPr>
      <w:rPr>
        <w:rFonts w:hint="default"/>
        <w:lang w:val="ru-RU" w:eastAsia="en-US" w:bidi="ar-SA"/>
      </w:rPr>
    </w:lvl>
    <w:lvl w:ilvl="4" w:tplc="25A81F1E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3F5AD19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BD7611E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7" w:tplc="A59AB126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96C6930C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41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>
    <w:nsid w:val="6E3778FB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3813E7"/>
    <w:multiLevelType w:val="hybridMultilevel"/>
    <w:tmpl w:val="91BEBA38"/>
    <w:lvl w:ilvl="0" w:tplc="D164A9F0">
      <w:start w:val="2021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43"/>
  </w:num>
  <w:num w:numId="4">
    <w:abstractNumId w:val="44"/>
  </w:num>
  <w:num w:numId="5">
    <w:abstractNumId w:val="21"/>
  </w:num>
  <w:num w:numId="6">
    <w:abstractNumId w:val="42"/>
  </w:num>
  <w:num w:numId="7">
    <w:abstractNumId w:val="22"/>
  </w:num>
  <w:num w:numId="8">
    <w:abstractNumId w:val="41"/>
  </w:num>
  <w:num w:numId="9">
    <w:abstractNumId w:val="24"/>
  </w:num>
  <w:num w:numId="10">
    <w:abstractNumId w:val="2"/>
  </w:num>
  <w:num w:numId="11">
    <w:abstractNumId w:val="8"/>
  </w:num>
  <w:num w:numId="12">
    <w:abstractNumId w:val="13"/>
  </w:num>
  <w:num w:numId="13">
    <w:abstractNumId w:val="11"/>
  </w:num>
  <w:num w:numId="14">
    <w:abstractNumId w:val="33"/>
  </w:num>
  <w:num w:numId="15">
    <w:abstractNumId w:val="23"/>
  </w:num>
  <w:num w:numId="16">
    <w:abstractNumId w:val="20"/>
  </w:num>
  <w:num w:numId="17">
    <w:abstractNumId w:val="10"/>
  </w:num>
  <w:num w:numId="18">
    <w:abstractNumId w:val="37"/>
  </w:num>
  <w:num w:numId="19">
    <w:abstractNumId w:val="26"/>
  </w:num>
  <w:num w:numId="20">
    <w:abstractNumId w:val="0"/>
  </w:num>
  <w:num w:numId="21">
    <w:abstractNumId w:val="17"/>
  </w:num>
  <w:num w:numId="22">
    <w:abstractNumId w:val="16"/>
  </w:num>
  <w:num w:numId="23">
    <w:abstractNumId w:val="45"/>
  </w:num>
  <w:num w:numId="24">
    <w:abstractNumId w:val="30"/>
  </w:num>
  <w:num w:numId="25">
    <w:abstractNumId w:val="7"/>
  </w:num>
  <w:num w:numId="26">
    <w:abstractNumId w:val="28"/>
  </w:num>
  <w:num w:numId="2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0"/>
  </w:num>
  <w:num w:numId="29">
    <w:abstractNumId w:val="27"/>
  </w:num>
  <w:num w:numId="30">
    <w:abstractNumId w:val="15"/>
  </w:num>
  <w:num w:numId="31">
    <w:abstractNumId w:val="3"/>
  </w:num>
  <w:num w:numId="32">
    <w:abstractNumId w:val="12"/>
  </w:num>
  <w:num w:numId="33">
    <w:abstractNumId w:val="19"/>
  </w:num>
  <w:num w:numId="34">
    <w:abstractNumId w:val="35"/>
  </w:num>
  <w:num w:numId="35">
    <w:abstractNumId w:val="46"/>
  </w:num>
  <w:num w:numId="36">
    <w:abstractNumId w:val="1"/>
  </w:num>
  <w:num w:numId="37">
    <w:abstractNumId w:val="39"/>
  </w:num>
  <w:num w:numId="38">
    <w:abstractNumId w:val="6"/>
  </w:num>
  <w:num w:numId="39">
    <w:abstractNumId w:val="5"/>
  </w:num>
  <w:num w:numId="40">
    <w:abstractNumId w:val="34"/>
  </w:num>
  <w:num w:numId="41">
    <w:abstractNumId w:val="36"/>
  </w:num>
  <w:num w:numId="42">
    <w:abstractNumId w:val="25"/>
  </w:num>
  <w:num w:numId="43">
    <w:abstractNumId w:val="18"/>
  </w:num>
  <w:num w:numId="44">
    <w:abstractNumId w:val="38"/>
  </w:num>
  <w:num w:numId="45">
    <w:abstractNumId w:val="29"/>
  </w:num>
  <w:num w:numId="46">
    <w:abstractNumId w:val="14"/>
  </w:num>
  <w:num w:numId="47">
    <w:abstractNumId w:val="47"/>
  </w:num>
  <w:num w:numId="4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907CD"/>
    <w:rsid w:val="0009084C"/>
    <w:rsid w:val="000A3DDC"/>
    <w:rsid w:val="000F2D4E"/>
    <w:rsid w:val="000F6542"/>
    <w:rsid w:val="000F724E"/>
    <w:rsid w:val="00126037"/>
    <w:rsid w:val="00145589"/>
    <w:rsid w:val="0015330D"/>
    <w:rsid w:val="001556AE"/>
    <w:rsid w:val="00170ED2"/>
    <w:rsid w:val="00171450"/>
    <w:rsid w:val="001810D6"/>
    <w:rsid w:val="0018322C"/>
    <w:rsid w:val="00195E1A"/>
    <w:rsid w:val="00203CB0"/>
    <w:rsid w:val="00203D3D"/>
    <w:rsid w:val="00203E7E"/>
    <w:rsid w:val="002918C7"/>
    <w:rsid w:val="002A1BE9"/>
    <w:rsid w:val="002A5D57"/>
    <w:rsid w:val="002A6B30"/>
    <w:rsid w:val="002A76B2"/>
    <w:rsid w:val="002B5C82"/>
    <w:rsid w:val="002E7EE1"/>
    <w:rsid w:val="00310655"/>
    <w:rsid w:val="00337EA6"/>
    <w:rsid w:val="003433EB"/>
    <w:rsid w:val="003519C1"/>
    <w:rsid w:val="003606B7"/>
    <w:rsid w:val="00365308"/>
    <w:rsid w:val="00370603"/>
    <w:rsid w:val="003721B5"/>
    <w:rsid w:val="003A3D24"/>
    <w:rsid w:val="003A6D45"/>
    <w:rsid w:val="003A6E26"/>
    <w:rsid w:val="003B1AE4"/>
    <w:rsid w:val="003B6F6B"/>
    <w:rsid w:val="003C7C2D"/>
    <w:rsid w:val="003D3407"/>
    <w:rsid w:val="003E06D6"/>
    <w:rsid w:val="003E19C2"/>
    <w:rsid w:val="00403AEE"/>
    <w:rsid w:val="00437C53"/>
    <w:rsid w:val="0044247A"/>
    <w:rsid w:val="00457230"/>
    <w:rsid w:val="004807AF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4E460E"/>
    <w:rsid w:val="005076B8"/>
    <w:rsid w:val="00511361"/>
    <w:rsid w:val="00517088"/>
    <w:rsid w:val="00521591"/>
    <w:rsid w:val="0052357E"/>
    <w:rsid w:val="00526D78"/>
    <w:rsid w:val="005443DE"/>
    <w:rsid w:val="0054781A"/>
    <w:rsid w:val="00555B3F"/>
    <w:rsid w:val="00561FA9"/>
    <w:rsid w:val="005A2136"/>
    <w:rsid w:val="005A3910"/>
    <w:rsid w:val="005C0C54"/>
    <w:rsid w:val="005C186D"/>
    <w:rsid w:val="005C6230"/>
    <w:rsid w:val="005D35CD"/>
    <w:rsid w:val="005E2A28"/>
    <w:rsid w:val="005F4E7C"/>
    <w:rsid w:val="00600789"/>
    <w:rsid w:val="00605BBF"/>
    <w:rsid w:val="00674510"/>
    <w:rsid w:val="006A5C3C"/>
    <w:rsid w:val="006B3441"/>
    <w:rsid w:val="007221F0"/>
    <w:rsid w:val="00725A36"/>
    <w:rsid w:val="00727B06"/>
    <w:rsid w:val="00752B27"/>
    <w:rsid w:val="007F108A"/>
    <w:rsid w:val="00803BDB"/>
    <w:rsid w:val="00826D7F"/>
    <w:rsid w:val="00847E17"/>
    <w:rsid w:val="008526A0"/>
    <w:rsid w:val="0085275C"/>
    <w:rsid w:val="00853D48"/>
    <w:rsid w:val="0086258B"/>
    <w:rsid w:val="00866F77"/>
    <w:rsid w:val="00890B85"/>
    <w:rsid w:val="008E671C"/>
    <w:rsid w:val="008F77AB"/>
    <w:rsid w:val="00900728"/>
    <w:rsid w:val="0091637E"/>
    <w:rsid w:val="00924E32"/>
    <w:rsid w:val="00945DCB"/>
    <w:rsid w:val="009568D4"/>
    <w:rsid w:val="0095769A"/>
    <w:rsid w:val="0097379A"/>
    <w:rsid w:val="009907F4"/>
    <w:rsid w:val="009A66E0"/>
    <w:rsid w:val="009B11CE"/>
    <w:rsid w:val="009D69B4"/>
    <w:rsid w:val="009E090E"/>
    <w:rsid w:val="009E65E2"/>
    <w:rsid w:val="009F1021"/>
    <w:rsid w:val="00A1331E"/>
    <w:rsid w:val="00A30E18"/>
    <w:rsid w:val="00A34FC1"/>
    <w:rsid w:val="00A361AF"/>
    <w:rsid w:val="00A40AEE"/>
    <w:rsid w:val="00A47A9B"/>
    <w:rsid w:val="00A47B41"/>
    <w:rsid w:val="00A65DCF"/>
    <w:rsid w:val="00AB09BB"/>
    <w:rsid w:val="00AC7101"/>
    <w:rsid w:val="00AD7F07"/>
    <w:rsid w:val="00AF249B"/>
    <w:rsid w:val="00B106E5"/>
    <w:rsid w:val="00B33561"/>
    <w:rsid w:val="00B75684"/>
    <w:rsid w:val="00B941D2"/>
    <w:rsid w:val="00B9464D"/>
    <w:rsid w:val="00B97725"/>
    <w:rsid w:val="00BA7247"/>
    <w:rsid w:val="00BB1E28"/>
    <w:rsid w:val="00BC10DB"/>
    <w:rsid w:val="00BC4621"/>
    <w:rsid w:val="00BD0A04"/>
    <w:rsid w:val="00C012C6"/>
    <w:rsid w:val="00C3749D"/>
    <w:rsid w:val="00C50F33"/>
    <w:rsid w:val="00C54144"/>
    <w:rsid w:val="00C673C0"/>
    <w:rsid w:val="00C72EA2"/>
    <w:rsid w:val="00C851FD"/>
    <w:rsid w:val="00C94A7A"/>
    <w:rsid w:val="00C960DA"/>
    <w:rsid w:val="00CA7B51"/>
    <w:rsid w:val="00CB6D28"/>
    <w:rsid w:val="00CD1182"/>
    <w:rsid w:val="00D136D2"/>
    <w:rsid w:val="00D422B1"/>
    <w:rsid w:val="00D60812"/>
    <w:rsid w:val="00D640F8"/>
    <w:rsid w:val="00D86CE9"/>
    <w:rsid w:val="00DE1FCF"/>
    <w:rsid w:val="00DF15B8"/>
    <w:rsid w:val="00DF3AD4"/>
    <w:rsid w:val="00DF73A0"/>
    <w:rsid w:val="00E01A1D"/>
    <w:rsid w:val="00E255DA"/>
    <w:rsid w:val="00E339B7"/>
    <w:rsid w:val="00E429B1"/>
    <w:rsid w:val="00E709F9"/>
    <w:rsid w:val="00E7488C"/>
    <w:rsid w:val="00E83B5B"/>
    <w:rsid w:val="00E97E48"/>
    <w:rsid w:val="00EB3AF5"/>
    <w:rsid w:val="00EF3C83"/>
    <w:rsid w:val="00F34DB1"/>
    <w:rsid w:val="00F87188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51">
    <w:name w:val="Сетка таблицы25"/>
    <w:basedOn w:val="a3"/>
    <w:next w:val="ab"/>
    <w:uiPriority w:val="59"/>
    <w:rsid w:val="00170ED2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51">
    <w:name w:val="Сетка таблицы25"/>
    <w:basedOn w:val="a3"/>
    <w:next w:val="ab"/>
    <w:uiPriority w:val="59"/>
    <w:rsid w:val="00170ED2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gistp.economy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90ACF-62FA-4F56-97FC-43BA9C31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cp:lastPrinted>2022-09-28T11:59:00Z</cp:lastPrinted>
  <dcterms:created xsi:type="dcterms:W3CDTF">2022-11-08T13:31:00Z</dcterms:created>
  <dcterms:modified xsi:type="dcterms:W3CDTF">2022-11-08T13:31:00Z</dcterms:modified>
</cp:coreProperties>
</file>